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center"/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49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P.D.P.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PIANO DIDATTICO PERSONALIZZATO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Per allievi con altri Bisogni Educativi Speciali (BES-Dir. Min. 27/12/2012; C.M. n. 8 del  6/03/2013)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DIREZIONE DIDATTICA DI BUDRIO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SCUOLA 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A.S. 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Alunno/a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Referente/i BES____________________________________________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compilazione del PDP è effettuata dopo un periodo di osservazione dell’allievo, entro il primo trimestre. Il PDP viene firmato dal Dirigente Scolastico, dai docenti e dalla famiglia.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513"/>
              <w:tab w:val="right" w:leader="none" w:pos="9628"/>
              <w:tab w:val="right" w:leader="none" w:pos="9638"/>
            </w:tabs>
            <w:spacing w:after="0" w:before="0" w:line="360" w:lineRule="auto"/>
            <w:ind w:left="284" w:right="0" w:hanging="28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SEZIONE A</w:t>
            <w:tab/>
            <w:t xml:space="preserve">Pag.3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38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Dati Anagrafici e Informazioni Essenziali di Presentazione dell’Allievo</w:t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513"/>
              <w:tab w:val="right" w:leader="none" w:pos="9628"/>
              <w:tab w:val="right" w:leader="none" w:pos="9638"/>
            </w:tabs>
            <w:spacing w:after="0" w:before="0" w:line="360" w:lineRule="auto"/>
            <w:ind w:left="284" w:right="0" w:hanging="28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513"/>
              <w:tab w:val="right" w:leader="none" w:pos="9628"/>
              <w:tab w:val="right" w:leader="none" w:pos="9638"/>
            </w:tabs>
            <w:spacing w:after="0" w:before="0" w:line="360" w:lineRule="auto"/>
            <w:ind w:left="284" w:right="0" w:hanging="28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513"/>
              <w:tab w:val="right" w:leader="none" w:pos="9628"/>
              <w:tab w:val="right" w:leader="none" w:pos="9638"/>
            </w:tabs>
            <w:spacing w:after="0" w:before="0" w:line="360" w:lineRule="auto"/>
            <w:ind w:left="284" w:right="0" w:hanging="28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SEZIONE B </w:t>
            <w:tab/>
            <w:t xml:space="preserve">Pag.5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38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Allievi con altri Bisogni Educativi Speciali  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513"/>
              <w:tab w:val="right" w:leader="none" w:pos="9628"/>
              <w:tab w:val="right" w:leader="none" w:pos="9638"/>
            </w:tabs>
            <w:spacing w:after="0" w:before="0" w:line="360" w:lineRule="auto"/>
            <w:ind w:left="284" w:right="0" w:hanging="28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513"/>
              <w:tab w:val="right" w:leader="none" w:pos="9628"/>
              <w:tab w:val="right" w:leader="none" w:pos="9638"/>
            </w:tabs>
            <w:spacing w:after="0" w:before="0" w:line="360" w:lineRule="auto"/>
            <w:ind w:left="284" w:right="0" w:hanging="28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SEZIONE C </w:t>
            <w:tab/>
            <w:t xml:space="preserve">Pag.7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38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C.1 Osservazione di Ulteriori Aspetti Significativi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38"/>
            </w:tabs>
            <w:spacing w:after="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C. 2 Patto educativo 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513"/>
              <w:tab w:val="right" w:leader="none" w:pos="9628"/>
              <w:tab w:val="right" w:leader="none" w:pos="9638"/>
            </w:tabs>
            <w:spacing w:after="0" w:before="0" w:line="360" w:lineRule="auto"/>
            <w:ind w:left="284" w:right="0" w:hanging="28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SEZIONE D  INTERVENTI EDUCATIVI E DIDATTICI </w:t>
            <w:tab/>
            <w:t xml:space="preserve">Pag.10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D. Strategie di personalizzazione/individualizzazione 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first"/>
          <w:pgSz w:h="16838" w:w="11906" w:orient="portrait"/>
          <w:pgMar w:bottom="566.9291338582677" w:top="566.9291338582677" w:left="566.9291338582677" w:right="566.9291338582677" w:header="720" w:footer="26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SEZIONE E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Indicazioni per la verifica e valutazione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SEZIONE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Dati Anagrafici e Informazioni Essenziali di Presentazione dell’Allievo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e nome allievo/a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___/ ____/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Lingua madre: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bilinguismo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4" w:right="28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INDIVIDUAZIONE DELLA SITUAZIONE DI BISOGNO EDUCATIVO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09" w:right="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 PARTE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SERVIZIO SANITARIO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Diagnosi / Relazione multi professionale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 diagnosi rilasciata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privati, in attesa di retifica e certificazione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 parte del Servizio Sanitario Nazionale)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Redatta 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Aggiornamenti diagnostici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 relazioni cliniche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Interventi riabilitativi: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SERVIZIO - Documentazione presentata alla scuola________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Redatta da: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________________________________in data ___ /___ /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644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INFORMAZIONI GENERALI FORNITE DALLA FAMIGLIA / ENTI AFFIDATARI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(ad esempio percorso scolastico pregresso, ripetenze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SEZIONE B </w:t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Allievi con altri Bisogni Educativi Speciali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delle abilità e dei comportamenti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Rientrano in questa sezione le tipologie di disturbo evolutivo specifico (non DSA) e le situazioni di svantaggio  socioeconomico, culturale e linguistico citate dalla c.m. n. 8 del 06/03/2013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DELLE ABILITÀ E DEI COMPORTAMENTI OSSERVABILI A SCUOLA DA PARTE DEI DOCENTI DI CLASSE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allievi con svantaggio socioeconomico, linguistico e culturale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senza diagnosi specialistica, 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suggerisce la compilazione della griglia osservativa di pag. 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jnk3fngi2fc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8yhzrww8f0q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qb9dyqmlf8r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jbtylv1pi0w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jcpyaznr41s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z7oe7plpmlx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mtrgo2b2ymr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n8rhd7mwegw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pmte1pkxktxi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lk3ej61vz9np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324" w:lineRule="auto"/>
        <w:ind w:right="567"/>
        <w:jc w:val="both"/>
        <w:rPr>
          <w:sz w:val="24"/>
          <w:szCs w:val="24"/>
        </w:rPr>
      </w:pPr>
      <w:bookmarkStart w:colFirst="0" w:colLast="0" w:name="_heading=h.2et92p0" w:id="14"/>
      <w:bookmarkEnd w:id="14"/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0"/>
        <w:gridCol w:w="2310"/>
        <w:gridCol w:w="2310"/>
        <w:tblGridChange w:id="0">
          <w:tblGrid>
            <w:gridCol w:w="5850"/>
            <w:gridCol w:w="2310"/>
            <w:gridCol w:w="2310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6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GRIGLIA OSSERVATIVA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60" w:lineRule="auto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Osservazione degli INSEGNANTI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60" w:lineRule="auto"/>
              <w:ind w:left="8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Eventuale osservazione</w:t>
            </w:r>
          </w:p>
          <w:p w:rsidR="00000000" w:rsidDel="00000000" w:rsidP="00000000" w:rsidRDefault="00000000" w:rsidRPr="00000000" w14:paraId="0000007C">
            <w:pPr>
              <w:widowControl w:val="0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 altri operatori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D">
            <w:pPr>
              <w:widowControl w:val="0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(es. educatori)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Manifesta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difficoltà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lettura/scrittura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Manifesta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difficoltà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espressione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Manifesta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difficoltà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logico/matematiche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Manifesta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difficoltà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rispetto delle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Manifesta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difficoltà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mantenere l’attenzione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durante 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spiegazioni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 svolge regolarmente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compiti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Non esegue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consegne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 gli vengono proposte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Manifesta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difficoltà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nella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comprensione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consegne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domande non pertinenti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all’insegnante/educatore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Disturba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svolgimento delle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lezioni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(distrae i compagni, ecc.)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Non presta attenzione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richiami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dell’insegnante/educatore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Manifesta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difficoltà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stare fermo nel proprio banco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 fa distrarre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dai compagni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Manifesta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timidezza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Viene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escluso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dai compagni dalle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Viene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escluso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dai compagni dalle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 di gioco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Tende ad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autoescludersi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dalle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Tende ad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autoescludersi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dalle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 di gioco/ricreative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Non porta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scuola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necessari alle attività scolastiche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 scarsa cura dei materiali per le attività scolastiche (propri e della scuola)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Dimostra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scarsa fiducia nelle proprie capacità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2    1    0    9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widowControl w:val="0"/>
        <w:numPr>
          <w:ilvl w:val="0"/>
          <w:numId w:val="8"/>
        </w:numPr>
        <w:spacing w:after="324" w:lineRule="auto"/>
        <w:ind w:left="432" w:right="567"/>
        <w:jc w:val="both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tyjcwt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4" w:before="0" w:line="240" w:lineRule="auto"/>
        <w:ind w:left="0" w:right="123.543307086615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L’elemento descritto dal criterio non mette in evidenza particolari problematicità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L’elemento descritto dal criterio mette in evidenza problematicità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lievi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occasionali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L’elemento descritto dal criterio mette in evidenza problematicità rilevanti o reiterate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4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14"/>
      <w:bookmarkEnd w:id="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L’elemento descritto non solo non mette in evidenza problematicità, ma rappresenta un “punto di forza” dell’allievo, su cui fare leva nell’intervento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1"/>
        <w:keepLines w:val="0"/>
        <w:pageBreakBefore w:val="1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tyjcwt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SEZIONE C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C.1 Osservazione di Ulteriori Aspetti Significativi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Layout w:type="fixed"/>
        <w:tblLook w:val="0000"/>
      </w:tblPr>
      <w:tblGrid>
        <w:gridCol w:w="4110"/>
        <w:gridCol w:w="1485"/>
        <w:gridCol w:w="105"/>
        <w:gridCol w:w="1425"/>
        <w:gridCol w:w="1410"/>
        <w:gridCol w:w="135"/>
        <w:gridCol w:w="2055"/>
        <w:tblGridChange w:id="0">
          <w:tblGrid>
            <w:gridCol w:w="4110"/>
            <w:gridCol w:w="1485"/>
            <w:gridCol w:w="105"/>
            <w:gridCol w:w="1425"/>
            <w:gridCol w:w="1410"/>
            <w:gridCol w:w="135"/>
            <w:gridCol w:w="2055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al dialogo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Consapevolezza delle proprie difficoltà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Consapevolezza dei propri punti di forza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Autostima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Regolarità frequenza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Accettazione e rispetto delle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degli impegni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Accettazione consapevole degli strumenti compensativi e delle misure dispensative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Autonomia nel lavoro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Molto 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6" w:lineRule="auto"/>
              <w:ind w:left="318" w:right="0" w:hanging="3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UTILIZZATE DALL’ALUNNO NELLO STUDIO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Sottolinea, identifica parole chiave 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5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5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Costruisce schemi, mappe o  diagrammi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5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5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 strumenti informatici (computer, correttore ortografico, software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5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5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Usa strategie di memorizzazione   (immagini, colori, riquadrature 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5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5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0.0" w:type="dxa"/>
        <w:jc w:val="left"/>
        <w:tblLayout w:type="fixed"/>
        <w:tblLook w:val="00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INFORMAZIONI GENERALI FORNITE DALL’ALUNNO/STUDENTE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Interessi, difficoltà, attività in cui si sente capace, punti di forza, aspettative,  richieste…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1"/>
        <w:keepLines w:val="0"/>
        <w:pageBreakBefore w:val="1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2 PATTO EDUCATIVO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concorda con la famiglia e lo studente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Nelle attività di studio l’allievo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seguito da un Tutor nelle discipline: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cadenza: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quotidiana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bisettimanale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settimanale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quindicinale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seguito da familiari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ricorre all’aiuto di  compagni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 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 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da utilizzare  nel lavoro a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informatici (pc, videoscrittura con correttore ortografico,…)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tecnologia di sintesi vocale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appunti scritti al pc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registrazioni digitali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materiali multimediali (video, simulazioni…)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testi semplificati e/o ridotti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schemi e mappe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 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 scolastiche individualizzate programmate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recupero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consolidamento e/o di potenziamento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classi aperte (per piccoli gruppi)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curriculari all’esterno dell’ambiente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carattere culturale, formativo, socializzante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 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566.9291338582677" w:top="566.9291338582677" w:left="566.9291338582677" w:right="566.9291338582677" w:header="720" w:footer="26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566.9291338582677" w:top="566.9291338582677" w:left="566.9291338582677" w:right="566.9291338582677" w:header="720" w:footer="261"/>
        </w:sectPr>
      </w:pPr>
      <w:bookmarkStart w:colFirst="0" w:colLast="0" w:name="_heading=h.1t3h5sf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1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4d34og8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SEZIONE D: INTERVENTI EDUCATIVI E DIDATTICI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1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D.1: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STRATEGIE DI PERSONALIZZAZIONE/INDIVIDUALIZZAZIONE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108.0" w:type="dxa"/>
        <w:tblLayout w:type="fixed"/>
        <w:tblLook w:val="0000"/>
      </w:tblPr>
      <w:tblGrid>
        <w:gridCol w:w="2325"/>
        <w:gridCol w:w="4290"/>
        <w:gridCol w:w="3540"/>
        <w:tblGridChange w:id="0">
          <w:tblGrid>
            <w:gridCol w:w="2325"/>
            <w:gridCol w:w="4290"/>
            <w:gridCol w:w="3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 o AMBITO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STRUMENTI  E/O STRATEGIE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PARAMETRI DI VALUTAZIONE VEDI PAG.12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1" w:right="0" w:firstLine="1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1" w:right="0" w:firstLine="1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1" w:right="0" w:firstLine="1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1" w:right="0" w:firstLine="1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2.0" w:type="dxa"/>
        <w:jc w:val="left"/>
        <w:tblInd w:w="-108.0" w:type="dxa"/>
        <w:tblLayout w:type="fixed"/>
        <w:tblLook w:val="0000"/>
      </w:tblPr>
      <w:tblGrid>
        <w:gridCol w:w="2285"/>
        <w:gridCol w:w="4316"/>
        <w:gridCol w:w="4081"/>
        <w:tblGridChange w:id="0">
          <w:tblGrid>
            <w:gridCol w:w="2285"/>
            <w:gridCol w:w="4316"/>
            <w:gridCol w:w="40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 o AMBITO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STRUMENTI  E/O STRATEGIE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PARAMETRI DI VALUTAZIONE VEDI PAG.12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1" w:right="0" w:firstLine="1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1" w:right="0" w:firstLine="1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1" w:right="0" w:firstLine="1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1" w:right="0" w:firstLine="1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footerReference r:id="rId13" w:type="even"/>
          <w:type w:val="nextPage"/>
          <w:pgSz w:h="16838" w:w="11906" w:orient="portrait"/>
          <w:pgMar w:bottom="566.9291338582677" w:top="566.9291338582677" w:left="566.9291338582677" w:right="566.9291338582677" w:header="720" w:footer="261"/>
        </w:sectPr>
      </w:pPr>
      <w:bookmarkStart w:colFirst="0" w:colLast="0" w:name="_heading=h.2s8eyo1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 Allegare la programmazione annuale personalizzata per obiettivi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SEZIONE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INDICAZIONI  GENERALI PER LA VERIFICA/VALUTAZIONE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Valutare per formare (per orientare il processo di insegnamento-apprendimento)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Valorizzare il processo di apprendimento dell’allievo e non valutare solo il prodotto/risultato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Predisporre verifiche scalari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Programmare e concordare con l’alunno le verifiche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Prevedere verifiche orali a compensazione di quelle scritte (soprattutto per la lingua straniera) ove necessario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usare strumenti e mediatori didattici nelle prove sia scritte sia orali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Favorire un clima di classe sereno e tranquillo, anche dal punto di vista dell’ambiente fisico (rumori, luci…)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Rassicurare sulle conseguenze delle valutazioni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 scritte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Predisporre verifiche scritte accessibili, brevi, strutturate, scalari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Facilitare la decodifica della consegna e del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Valutare tenendo conto maggiormente del contenuto che della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Introdurre prove informatizzate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Programmare tempi più lunghi per l’esecuzione delle 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 orali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Gestione dei tempi nelle verifiche orali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Valorizzazione del contenuto nell’esposizione orale, tenendo conto di eventuali difficoltà espositive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parti coinvolte si impegnano a rispettare quanto condiviso e concordato, nel presente PDP, per il successo formativo dell'alunno.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DEI DOCENTI</w:t>
      </w:r>
    </w:p>
    <w:tbl>
      <w:tblPr>
        <w:tblStyle w:val="Table7"/>
        <w:tblW w:w="10682.0" w:type="dxa"/>
        <w:jc w:val="left"/>
        <w:tblInd w:w="-108.0" w:type="dxa"/>
        <w:tblLayout w:type="fixed"/>
        <w:tblLook w:val="0000"/>
      </w:tblPr>
      <w:tblGrid>
        <w:gridCol w:w="3542"/>
        <w:gridCol w:w="3542"/>
        <w:gridCol w:w="3598"/>
        <w:tblGridChange w:id="0">
          <w:tblGrid>
            <w:gridCol w:w="3542"/>
            <w:gridCol w:w="3542"/>
            <w:gridCol w:w="35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16" w:lineRule="auto"/>
        <w:ind w:left="4956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16" w:lineRule="auto"/>
        <w:ind w:left="4956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16" w:lineRule="auto"/>
        <w:ind w:left="4956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16" w:lineRule="auto"/>
        <w:ind w:left="5676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11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20"/>
      <w:bookmarkEnd w:id="2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________________________________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type w:val="nextPage"/>
      <w:pgSz w:h="16838" w:w="11906" w:orient="portrait"/>
      <w:pgMar w:bottom="566.9291338582677" w:top="566.9291338582677" w:left="566.9291338582677" w:right="566.9291338582677" w:header="720" w:footer="26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ambria"/>
  <w:font w:name="Calibri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54" w:hanging="359.99999999999994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▯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644" w:hanging="359.99999999999994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⮚"/>
      <w:lvlJc w:val="left"/>
      <w:pPr>
        <w:ind w:left="1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4">
    <w:name w:val="Car. predefinito paragrafo4"/>
    <w:next w:val="Car.predefinitoparagraf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Carattere3">
    <w:name w:val="Carattere Carattere3"/>
    <w:next w:val="CarattereCarattere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attereCarattere2">
    <w:name w:val="Carattere Carattere2"/>
    <w:next w:val="CarattereCarattere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acterStyle2">
    <w:name w:val="Character Style 2"/>
    <w:next w:val="CharacterStyle2"/>
    <w:autoRedefine w:val="0"/>
    <w:hidden w:val="0"/>
    <w:qFormat w:val="0"/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itazioneCarattere">
    <w:name w:val="Citazione Carattere"/>
    <w:next w:val="CitazioneCarattere"/>
    <w:autoRedefine w:val="0"/>
    <w:hidden w:val="0"/>
    <w:qFormat w:val="0"/>
    <w:rPr>
      <w:rFonts w:ascii="Calibri" w:cs="Calibri" w:eastAsia="Calibri" w:hAnsi="Calibri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Carattere4">
    <w:name w:val="Carattere Carattere4"/>
    <w:next w:val="CarattereCarattere4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CarattereCarattere1">
    <w:name w:val="Carattere Carattere1"/>
    <w:next w:val="CarattereCaratter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1">
    <w:name w:val="Rimando nota a piè di pagina1"/>
    <w:next w:val="Rimandonotaapièdipagina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Carattere6">
    <w:name w:val="Carattere Carattere6"/>
    <w:next w:val="CarattereCarattere6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CorpotestoCarattereCarattere">
    <w:name w:val="Corpo testo Carattere Carattere"/>
    <w:next w:val="CorpotestoCaratter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attereCarattere5">
    <w:name w:val="Carattere Carattere5"/>
    <w:next w:val="CarattereCarattere5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notaapièdipagina2">
    <w:name w:val="Rimando nota a piè di pagina2"/>
    <w:next w:val="Rimandonotaapièdipagina2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mandonotadichiusura1">
    <w:name w:val="Rimando nota di chiusura1"/>
    <w:next w:val="Rimandonotadichiusura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ratterinotaapièdipagina">
    <w:name w:val="Caratteri nota a piè di pagina"/>
    <w:next w:val="Caratteri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inotadichiusura">
    <w:name w:val="Caratteri nota di chiusura"/>
    <w:next w:val="Caratteri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3">
    <w:name w:val="Intestazione3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Hindi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e"/>
    <w:next w:val="Intestazioneepièdipagina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Style8">
    <w:name w:val="Style 8"/>
    <w:basedOn w:val="Normale"/>
    <w:next w:val="Style8"/>
    <w:autoRedefine w:val="0"/>
    <w:hidden w:val="0"/>
    <w:qFormat w:val="0"/>
    <w:pPr>
      <w:widowControl w:val="0"/>
      <w:suppressAutoHyphens w:val="1"/>
      <w:autoSpaceDE w:val="0"/>
      <w:spacing w:after="0" w:before="36" w:line="192" w:lineRule="auto"/>
      <w:ind w:left="216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Nessunaspaziatura1">
    <w:name w:val="Nessuna spaziatura1"/>
    <w:next w:val="Nessunaspaziatur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Citazione1">
    <w:name w:val="Citazione1"/>
    <w:basedOn w:val="Normale"/>
    <w:next w:val="Normale"/>
    <w:autoRedefine w:val="0"/>
    <w:hidden w:val="0"/>
    <w:qFormat w:val="0"/>
    <w:pPr>
      <w:suppressAutoHyphens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Sommario1">
    <w:name w:val="Sommario 1"/>
    <w:basedOn w:val="Normale"/>
    <w:next w:val="Normale"/>
    <w:autoRedefine w:val="0"/>
    <w:hidden w:val="0"/>
    <w:qFormat w:val="0"/>
    <w:pPr>
      <w:tabs>
        <w:tab w:val="left" w:leader="none" w:pos="7513"/>
        <w:tab w:val="right" w:leader="dot" w:pos="9628"/>
      </w:tabs>
      <w:suppressAutoHyphens w:val="0"/>
      <w:spacing w:line="360" w:lineRule="auto"/>
      <w:ind w:left="284" w:right="0" w:leftChars="-1" w:rightChars="0" w:hanging="28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paragraph" w:styleId="Sommario2">
    <w:name w:val="Sommario 2"/>
    <w:basedOn w:val="Normale"/>
    <w:next w:val="Normale"/>
    <w:autoRedefine w:val="0"/>
    <w:hidden w:val="0"/>
    <w:qFormat w:val="0"/>
    <w:pPr>
      <w:suppressAutoHyphens w:val="0"/>
      <w:spacing w:line="1" w:lineRule="atLeast"/>
      <w:ind w:left="24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3">
    <w:name w:val="Sommario 3"/>
    <w:basedOn w:val="Normale"/>
    <w:next w:val="Normale"/>
    <w:autoRedefine w:val="0"/>
    <w:hidden w:val="0"/>
    <w:qFormat w:val="0"/>
    <w:pPr>
      <w:tabs>
        <w:tab w:val="right" w:leader="dot" w:pos="9628"/>
      </w:tabs>
      <w:suppressAutoHyphens w:val="0"/>
      <w:spacing w:line="360" w:lineRule="auto"/>
      <w:ind w:left="284" w:right="0" w:leftChars="-1" w:rightChars="0" w:hanging="142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paragraph" w:styleId="Sommario4">
    <w:name w:val="Sommario 4"/>
    <w:basedOn w:val="Normale"/>
    <w:next w:val="Normale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5">
    <w:name w:val="Sommario 5"/>
    <w:basedOn w:val="Indice"/>
    <w:next w:val="Sommario5"/>
    <w:autoRedefine w:val="0"/>
    <w:hidden w:val="0"/>
    <w:qFormat w:val="0"/>
    <w:pPr>
      <w:suppressLineNumbers w:val="1"/>
      <w:tabs>
        <w:tab w:val="right" w:leader="dot" w:pos="8506"/>
      </w:tabs>
      <w:suppressAutoHyphens w:val="0"/>
      <w:spacing w:line="1" w:lineRule="atLeast"/>
      <w:ind w:left="1132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6">
    <w:name w:val="Sommario 6"/>
    <w:basedOn w:val="Indice"/>
    <w:next w:val="Sommario6"/>
    <w:autoRedefine w:val="0"/>
    <w:hidden w:val="0"/>
    <w:qFormat w:val="0"/>
    <w:pPr>
      <w:suppressLineNumbers w:val="1"/>
      <w:tabs>
        <w:tab w:val="right" w:leader="dot" w:pos="8223"/>
      </w:tabs>
      <w:suppressAutoHyphens w:val="0"/>
      <w:spacing w:line="1" w:lineRule="atLeast"/>
      <w:ind w:left="1415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7">
    <w:name w:val="Sommario 7"/>
    <w:basedOn w:val="Indice"/>
    <w:next w:val="Sommario7"/>
    <w:autoRedefine w:val="0"/>
    <w:hidden w:val="0"/>
    <w:qFormat w:val="0"/>
    <w:pPr>
      <w:suppressLineNumbers w:val="1"/>
      <w:tabs>
        <w:tab w:val="right" w:leader="dot" w:pos="7940"/>
      </w:tabs>
      <w:suppressAutoHyphens w:val="0"/>
      <w:spacing w:line="1" w:lineRule="atLeast"/>
      <w:ind w:left="169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8">
    <w:name w:val="Sommario 8"/>
    <w:basedOn w:val="Indice"/>
    <w:next w:val="Sommario8"/>
    <w:autoRedefine w:val="0"/>
    <w:hidden w:val="0"/>
    <w:qFormat w:val="0"/>
    <w:pPr>
      <w:suppressLineNumbers w:val="1"/>
      <w:tabs>
        <w:tab w:val="right" w:leader="dot" w:pos="7657"/>
      </w:tabs>
      <w:suppressAutoHyphens w:val="0"/>
      <w:spacing w:line="1" w:lineRule="atLeast"/>
      <w:ind w:left="1981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9">
    <w:name w:val="Sommario 9"/>
    <w:basedOn w:val="Indice"/>
    <w:next w:val="Sommario9"/>
    <w:autoRedefine w:val="0"/>
    <w:hidden w:val="0"/>
    <w:qFormat w:val="0"/>
    <w:pPr>
      <w:suppressLineNumbers w:val="1"/>
      <w:tabs>
        <w:tab w:val="right" w:leader="dot" w:pos="7374"/>
      </w:tabs>
      <w:suppressAutoHyphens w:val="0"/>
      <w:spacing w:line="1" w:lineRule="atLeast"/>
      <w:ind w:left="2264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10">
    <w:name w:val="Indice 10"/>
    <w:basedOn w:val="Indice"/>
    <w:next w:val="Indice10"/>
    <w:autoRedefine w:val="0"/>
    <w:hidden w:val="0"/>
    <w:qFormat w:val="0"/>
    <w:pPr>
      <w:suppressLineNumbers w:val="1"/>
      <w:tabs>
        <w:tab w:val="right" w:leader="dot" w:pos="7091"/>
      </w:tabs>
      <w:suppressAutoHyphens w:val="0"/>
      <w:spacing w:line="1" w:lineRule="atLeast"/>
      <w:ind w:left="2547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8.xml"/><Relationship Id="rId10" Type="http://schemas.openxmlformats.org/officeDocument/2006/relationships/header" Target="header2.xml"/><Relationship Id="rId13" Type="http://schemas.openxmlformats.org/officeDocument/2006/relationships/footer" Target="footer5.xml"/><Relationship Id="rId12" Type="http://schemas.openxmlformats.org/officeDocument/2006/relationships/footer" Target="footer6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header" Target="header3.xml"/><Relationship Id="rId14" Type="http://schemas.openxmlformats.org/officeDocument/2006/relationships/header" Target="header4.xml"/><Relationship Id="rId17" Type="http://schemas.openxmlformats.org/officeDocument/2006/relationships/footer" Target="footer4.xml"/><Relationship Id="rId16" Type="http://schemas.openxmlformats.org/officeDocument/2006/relationships/header" Target="header5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footer" Target="footer7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ChWXHiCjmx05cDImRPa93nQ0jA==">CgMxLjAyCGguZ2pkZ3hzMgloLjMwajB6bGwyCWguMWZvYjl0ZTIJaC4zem55c2g3Mg5oLmpuazNmbmdpMmZjaDIOaC44eWh6cnd3OGYwcWkyDmgucWI5ZHlxbWxmOHJxMg5oLmpidHlsdjFwaTB3eTIOaC5qY3B5YXpucjQxczAyDmguejdvZTdwbHBtbHg5Mg5oLm10cmdvMmIyeW1yMzIOaC5uOHJoZDdtd2Vnd3QyDmgucG10ZTFwa3hrdHhpMg5oLmxrM2VqNjF2ejlucDIJaC4yZXQ5MnAwMghoLnR5amN3dDIJaC4yZXQ5MnAwMghoLnR5amN3dDIJaC4zZHk2dmttMgloLjF0M2g1c2YyCWguNGQzNG9nODIJaC4yczhleW8xMgloLjE3ZHA4dnU4AHIhMVROU1d1dDU0X0ZfeHRvbDdhVmNiZ3UxdEFPODVOYV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2013-11-13T15:58:00Z</dcterms:created>
  <dc:creator>Paola Damiani</dc:creator>
</cp:coreProperties>
</file>